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5E2B8" w14:textId="51378DAB" w:rsidR="00482713" w:rsidRDefault="004F5F6E" w:rsidP="006D7425">
      <w:pPr>
        <w:pStyle w:val="Zkladntext"/>
        <w:tabs>
          <w:tab w:val="clear" w:pos="540"/>
          <w:tab w:val="clear" w:pos="1260"/>
          <w:tab w:val="clear" w:pos="1980"/>
          <w:tab w:val="clear" w:pos="3960"/>
        </w:tabs>
        <w:spacing w:before="120" w:after="360"/>
        <w:ind w:left="1134" w:hanging="777"/>
        <w:rPr>
          <w:rFonts w:ascii="Tahoma" w:hAnsi="Tahoma" w:cs="Tahoma"/>
          <w:sz w:val="16"/>
          <w:szCs w:val="16"/>
        </w:rPr>
      </w:pPr>
      <w:r w:rsidRPr="0066156D">
        <w:rPr>
          <w:rFonts w:ascii="Tahoma" w:hAnsi="Tahoma" w:cs="Tahoma"/>
          <w:sz w:val="22"/>
          <w:szCs w:val="22"/>
        </w:rPr>
        <w:t>Příloha č.</w:t>
      </w:r>
      <w:r>
        <w:rPr>
          <w:rFonts w:ascii="Tahoma" w:hAnsi="Tahoma" w:cs="Tahoma"/>
          <w:sz w:val="22"/>
          <w:szCs w:val="22"/>
        </w:rPr>
        <w:t>4:</w:t>
      </w:r>
      <w:r w:rsidR="00A340B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Technická a servisní podpora</w:t>
      </w:r>
      <w:r w:rsidR="00C55566">
        <w:rPr>
          <w:rFonts w:ascii="Tahoma" w:hAnsi="Tahoma" w:cs="Tahoma"/>
          <w:sz w:val="22"/>
          <w:szCs w:val="22"/>
        </w:rPr>
        <w:t xml:space="preserve"> dodavatele</w:t>
      </w:r>
    </w:p>
    <w:tbl>
      <w:tblPr>
        <w:tblStyle w:val="Mkatabulky"/>
        <w:tblW w:w="14379" w:type="dxa"/>
        <w:tblLook w:val="04A0" w:firstRow="1" w:lastRow="0" w:firstColumn="1" w:lastColumn="0" w:noHBand="0" w:noVBand="1"/>
      </w:tblPr>
      <w:tblGrid>
        <w:gridCol w:w="2875"/>
        <w:gridCol w:w="2649"/>
        <w:gridCol w:w="3402"/>
        <w:gridCol w:w="1984"/>
        <w:gridCol w:w="3469"/>
      </w:tblGrid>
      <w:tr w:rsidR="00482713" w14:paraId="1096986A" w14:textId="77777777" w:rsidTr="006D7425">
        <w:trPr>
          <w:trHeight w:val="566"/>
        </w:trPr>
        <w:tc>
          <w:tcPr>
            <w:tcW w:w="14379" w:type="dxa"/>
            <w:gridSpan w:val="5"/>
            <w:shd w:val="clear" w:color="auto" w:fill="45B0E1" w:themeFill="accent1" w:themeFillTint="99"/>
            <w:vAlign w:val="center"/>
          </w:tcPr>
          <w:p w14:paraId="25538809" w14:textId="72BFC37F" w:rsidR="00482713" w:rsidRDefault="00482713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 w:rsidRPr="00D8589A">
              <w:rPr>
                <w:rFonts w:cs="Arial"/>
                <w:b/>
                <w:color w:val="FFFFFF" w:themeColor="background1"/>
              </w:rPr>
              <w:t>POŽADOVANÁ SERVISNÍ PODPORA provozu</w:t>
            </w:r>
            <w:r>
              <w:rPr>
                <w:rFonts w:cs="Arial"/>
                <w:b/>
                <w:color w:val="FFFFFF" w:themeColor="background1"/>
              </w:rPr>
              <w:t xml:space="preserve"> dodaných technologických celků</w:t>
            </w:r>
          </w:p>
        </w:tc>
      </w:tr>
      <w:tr w:rsidR="006D7425" w14:paraId="427C389F" w14:textId="77777777" w:rsidTr="00D21B6E">
        <w:trPr>
          <w:trHeight w:val="514"/>
        </w:trPr>
        <w:tc>
          <w:tcPr>
            <w:tcW w:w="2875" w:type="dxa"/>
            <w:vMerge w:val="restart"/>
            <w:vAlign w:val="center"/>
          </w:tcPr>
          <w:p w14:paraId="7C61D77F" w14:textId="0C35091F" w:rsidR="006D7425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D7D2C">
              <w:rPr>
                <w:rFonts w:cs="Arial"/>
              </w:rPr>
              <w:t>Kategorie vad</w:t>
            </w:r>
          </w:p>
        </w:tc>
        <w:tc>
          <w:tcPr>
            <w:tcW w:w="2649" w:type="dxa"/>
            <w:vMerge w:val="restart"/>
            <w:vAlign w:val="center"/>
          </w:tcPr>
          <w:p w14:paraId="50951DCB" w14:textId="5C64176B" w:rsidR="006D7425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D7D2C">
              <w:rPr>
                <w:rFonts w:cs="Arial"/>
              </w:rPr>
              <w:t>Příjem hlášení</w:t>
            </w:r>
          </w:p>
        </w:tc>
        <w:tc>
          <w:tcPr>
            <w:tcW w:w="8855" w:type="dxa"/>
            <w:gridSpan w:val="3"/>
            <w:vAlign w:val="center"/>
          </w:tcPr>
          <w:p w14:paraId="1B9F1F30" w14:textId="19814874" w:rsidR="006D7425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D7D2C">
              <w:rPr>
                <w:rFonts w:cs="Arial"/>
              </w:rPr>
              <w:t>Servisní garance</w:t>
            </w:r>
          </w:p>
        </w:tc>
      </w:tr>
      <w:tr w:rsidR="006D7425" w14:paraId="3B34AAF0" w14:textId="77777777" w:rsidTr="00D21B6E">
        <w:trPr>
          <w:trHeight w:val="563"/>
        </w:trPr>
        <w:tc>
          <w:tcPr>
            <w:tcW w:w="2875" w:type="dxa"/>
            <w:vMerge/>
            <w:vAlign w:val="center"/>
          </w:tcPr>
          <w:p w14:paraId="5FCDC9B9" w14:textId="77777777" w:rsidR="006D7425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2649" w:type="dxa"/>
            <w:vMerge/>
            <w:vAlign w:val="center"/>
          </w:tcPr>
          <w:p w14:paraId="74C0A861" w14:textId="77777777" w:rsidR="006D7425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3402" w:type="dxa"/>
            <w:vAlign w:val="center"/>
          </w:tcPr>
          <w:p w14:paraId="1E0879D7" w14:textId="42FDF398" w:rsidR="006D7425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D7D2C">
              <w:rPr>
                <w:rFonts w:cs="Arial"/>
              </w:rPr>
              <w:t>Zahájení řešení</w:t>
            </w:r>
          </w:p>
        </w:tc>
        <w:tc>
          <w:tcPr>
            <w:tcW w:w="1984" w:type="dxa"/>
            <w:vAlign w:val="center"/>
          </w:tcPr>
          <w:p w14:paraId="4636F676" w14:textId="5E1B02B4" w:rsidR="006D7425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D7D2C">
              <w:rPr>
                <w:rFonts w:cs="Arial"/>
              </w:rPr>
              <w:t>Servisní výjezd</w:t>
            </w:r>
          </w:p>
        </w:tc>
        <w:tc>
          <w:tcPr>
            <w:tcW w:w="3469" w:type="dxa"/>
            <w:vAlign w:val="center"/>
          </w:tcPr>
          <w:p w14:paraId="4599E00A" w14:textId="64A7BFC0" w:rsidR="006D7425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cs="Arial"/>
              </w:rPr>
              <w:t>Odstranění vady</w:t>
            </w:r>
          </w:p>
        </w:tc>
      </w:tr>
      <w:tr w:rsidR="00482713" w14:paraId="7606708A" w14:textId="77777777" w:rsidTr="00D21B6E">
        <w:trPr>
          <w:trHeight w:val="907"/>
        </w:trPr>
        <w:tc>
          <w:tcPr>
            <w:tcW w:w="2875" w:type="dxa"/>
            <w:vAlign w:val="center"/>
          </w:tcPr>
          <w:p w14:paraId="329510D7" w14:textId="65C64242" w:rsidR="00482713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Havárie –</w:t>
            </w:r>
            <w:r>
              <w:rPr>
                <w:rFonts w:cs="Arial"/>
                <w:b/>
                <w:sz w:val="18"/>
                <w:szCs w:val="18"/>
              </w:rPr>
              <w:t xml:space="preserve"> kategorie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A</w:t>
            </w:r>
          </w:p>
        </w:tc>
        <w:tc>
          <w:tcPr>
            <w:tcW w:w="2649" w:type="dxa"/>
            <w:vAlign w:val="center"/>
          </w:tcPr>
          <w:p w14:paraId="1BB3E339" w14:textId="63494D33" w:rsidR="00482713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HelpDesk</w:t>
            </w:r>
            <w:r>
              <w:rPr>
                <w:rFonts w:cs="Arial"/>
                <w:b/>
                <w:sz w:val="18"/>
                <w:szCs w:val="18"/>
              </w:rPr>
              <w:t xml:space="preserve">, </w:t>
            </w:r>
            <w:r w:rsidRPr="00D63B70">
              <w:rPr>
                <w:rFonts w:cs="Arial"/>
                <w:b/>
                <w:sz w:val="18"/>
                <w:szCs w:val="18"/>
              </w:rPr>
              <w:t>telefonicky – 24x7</w:t>
            </w:r>
          </w:p>
        </w:tc>
        <w:tc>
          <w:tcPr>
            <w:tcW w:w="3402" w:type="dxa"/>
            <w:vAlign w:val="center"/>
          </w:tcPr>
          <w:p w14:paraId="67B98CE4" w14:textId="77777777" w:rsidR="006D7425" w:rsidRDefault="006D7425" w:rsidP="00D21B6E">
            <w:pPr>
              <w:pStyle w:val="Textvysvtlivek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Neprodleně, nejpozději do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2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hodin po oznámení </w:t>
            </w:r>
            <w:r>
              <w:rPr>
                <w:rFonts w:cs="Arial"/>
                <w:b/>
                <w:sz w:val="18"/>
                <w:szCs w:val="18"/>
              </w:rPr>
              <w:t>závady</w:t>
            </w:r>
          </w:p>
          <w:p w14:paraId="5F20B063" w14:textId="545EEB28" w:rsidR="00482713" w:rsidRDefault="006D7425" w:rsidP="00D21B6E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 w:rsidRPr="00D63B70">
              <w:rPr>
                <w:rFonts w:cs="Arial"/>
                <w:sz w:val="18"/>
                <w:szCs w:val="18"/>
              </w:rPr>
              <w:t>v režimu 24x7</w:t>
            </w:r>
          </w:p>
        </w:tc>
        <w:tc>
          <w:tcPr>
            <w:tcW w:w="1984" w:type="dxa"/>
            <w:vAlign w:val="center"/>
          </w:tcPr>
          <w:p w14:paraId="041BA607" w14:textId="4D0CC27E" w:rsidR="00482713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cs="Arial"/>
                <w:sz w:val="18"/>
                <w:szCs w:val="18"/>
              </w:rPr>
              <w:t>v případě nemožnosti opravy řešení on-line</w:t>
            </w:r>
          </w:p>
        </w:tc>
        <w:tc>
          <w:tcPr>
            <w:tcW w:w="3469" w:type="dxa"/>
            <w:vAlign w:val="center"/>
          </w:tcPr>
          <w:p w14:paraId="33BD08C6" w14:textId="5A3CF032" w:rsidR="00482713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 w:rsidRPr="00570AA3">
              <w:rPr>
                <w:rFonts w:cs="Arial"/>
                <w:sz w:val="18"/>
                <w:szCs w:val="18"/>
              </w:rPr>
              <w:t xml:space="preserve">musí být provedeno </w:t>
            </w:r>
            <w:r>
              <w:rPr>
                <w:rFonts w:cs="Arial"/>
                <w:sz w:val="18"/>
                <w:szCs w:val="18"/>
              </w:rPr>
              <w:t>24 hodin</w:t>
            </w:r>
            <w:r w:rsidRPr="00570AA3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570AA3">
              <w:rPr>
                <w:rFonts w:cs="Arial"/>
                <w:sz w:val="18"/>
                <w:szCs w:val="18"/>
              </w:rPr>
              <w:t xml:space="preserve">oznámení této vady </w:t>
            </w:r>
            <w:r>
              <w:rPr>
                <w:rFonts w:cs="Arial"/>
                <w:sz w:val="18"/>
                <w:szCs w:val="18"/>
              </w:rPr>
              <w:t>dodavateli</w:t>
            </w:r>
            <w:r w:rsidRPr="00570AA3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  <w:tr w:rsidR="00482713" w14:paraId="313027AA" w14:textId="77777777" w:rsidTr="00D21B6E">
        <w:trPr>
          <w:trHeight w:val="907"/>
        </w:trPr>
        <w:tc>
          <w:tcPr>
            <w:tcW w:w="2875" w:type="dxa"/>
            <w:vAlign w:val="center"/>
          </w:tcPr>
          <w:p w14:paraId="70184B73" w14:textId="1AAC31E3" w:rsidR="00482713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Významná závada – </w:t>
            </w:r>
            <w:r>
              <w:rPr>
                <w:rFonts w:cs="Arial"/>
                <w:b/>
                <w:sz w:val="18"/>
                <w:szCs w:val="18"/>
              </w:rPr>
              <w:t xml:space="preserve">kategorie </w:t>
            </w:r>
            <w:r w:rsidRPr="00ED7D2C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649" w:type="dxa"/>
            <w:vMerge w:val="restart"/>
            <w:vAlign w:val="center"/>
          </w:tcPr>
          <w:p w14:paraId="6F137B94" w14:textId="2058A993" w:rsidR="00482713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HelpDesk</w:t>
            </w:r>
          </w:p>
        </w:tc>
        <w:tc>
          <w:tcPr>
            <w:tcW w:w="3402" w:type="dxa"/>
            <w:vAlign w:val="center"/>
          </w:tcPr>
          <w:p w14:paraId="58B4FD2F" w14:textId="77777777" w:rsidR="006D7425" w:rsidRPr="00ED7D2C" w:rsidRDefault="006D7425" w:rsidP="00D21B6E">
            <w:pPr>
              <w:pStyle w:val="Textvysvtlivek"/>
              <w:jc w:val="center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Do </w:t>
            </w:r>
            <w:r>
              <w:rPr>
                <w:rFonts w:cs="Arial"/>
                <w:b/>
                <w:sz w:val="18"/>
                <w:szCs w:val="18"/>
              </w:rPr>
              <w:t>následujícího pracovního dne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po oznámení </w:t>
            </w:r>
            <w:r>
              <w:rPr>
                <w:rFonts w:cs="Arial"/>
                <w:b/>
                <w:sz w:val="18"/>
                <w:szCs w:val="18"/>
              </w:rPr>
              <w:t>závady</w:t>
            </w:r>
          </w:p>
          <w:p w14:paraId="5978BFE5" w14:textId="3261D615" w:rsidR="00482713" w:rsidRDefault="006D7425" w:rsidP="00D21B6E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 w:rsidRPr="00D63B70">
              <w:rPr>
                <w:rFonts w:cs="Arial"/>
                <w:sz w:val="18"/>
                <w:szCs w:val="18"/>
              </w:rPr>
              <w:t>v režimu 24x7</w:t>
            </w:r>
          </w:p>
        </w:tc>
        <w:tc>
          <w:tcPr>
            <w:tcW w:w="1984" w:type="dxa"/>
            <w:vAlign w:val="center"/>
          </w:tcPr>
          <w:p w14:paraId="08669A06" w14:textId="6B4E2223" w:rsidR="00482713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cs="Arial"/>
                <w:sz w:val="18"/>
                <w:szCs w:val="18"/>
              </w:rPr>
              <w:t>v případě nemožnosti opravy řešení on-line</w:t>
            </w:r>
          </w:p>
        </w:tc>
        <w:tc>
          <w:tcPr>
            <w:tcW w:w="3469" w:type="dxa"/>
            <w:vAlign w:val="center"/>
          </w:tcPr>
          <w:p w14:paraId="632F85E2" w14:textId="0EEF66A8" w:rsidR="00482713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 w:rsidRPr="009F3EDA">
              <w:rPr>
                <w:rFonts w:cs="Arial"/>
                <w:sz w:val="18"/>
                <w:szCs w:val="18"/>
              </w:rPr>
              <w:t xml:space="preserve">musí být provedeno do </w:t>
            </w:r>
            <w:r>
              <w:rPr>
                <w:rFonts w:cs="Arial"/>
                <w:sz w:val="18"/>
                <w:szCs w:val="18"/>
              </w:rPr>
              <w:t>7 dní</w:t>
            </w:r>
            <w:r w:rsidRPr="009F3EDA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9F3EDA">
              <w:rPr>
                <w:rFonts w:cs="Arial"/>
                <w:sz w:val="18"/>
                <w:szCs w:val="18"/>
              </w:rPr>
              <w:t xml:space="preserve">oznámení této vady </w:t>
            </w:r>
            <w:r>
              <w:rPr>
                <w:rFonts w:cs="Arial"/>
                <w:sz w:val="18"/>
                <w:szCs w:val="18"/>
              </w:rPr>
              <w:t>dodavateli</w:t>
            </w:r>
            <w:r w:rsidRPr="009F3EDA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  <w:tr w:rsidR="00482713" w14:paraId="5138771B" w14:textId="77777777" w:rsidTr="00D21B6E">
        <w:trPr>
          <w:trHeight w:val="907"/>
        </w:trPr>
        <w:tc>
          <w:tcPr>
            <w:tcW w:w="2875" w:type="dxa"/>
            <w:vAlign w:val="center"/>
          </w:tcPr>
          <w:p w14:paraId="1F6E6234" w14:textId="124C7D84" w:rsidR="00482713" w:rsidRPr="006D7425" w:rsidRDefault="006D7425" w:rsidP="006D7425">
            <w:pPr>
              <w:pStyle w:val="Textvysvtlivek"/>
              <w:jc w:val="center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Závada, chyba </w:t>
            </w:r>
            <w:r>
              <w:rPr>
                <w:rFonts w:cs="Arial"/>
                <w:b/>
                <w:sz w:val="18"/>
                <w:szCs w:val="18"/>
              </w:rPr>
              <w:t>–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 xml:space="preserve">kategorie </w:t>
            </w:r>
            <w:r w:rsidRPr="00ED7D2C"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2649" w:type="dxa"/>
            <w:vMerge/>
            <w:vAlign w:val="center"/>
          </w:tcPr>
          <w:p w14:paraId="68BA1644" w14:textId="77777777" w:rsidR="00482713" w:rsidRDefault="00482713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3402" w:type="dxa"/>
            <w:vAlign w:val="center"/>
          </w:tcPr>
          <w:p w14:paraId="0F989B72" w14:textId="77777777" w:rsidR="006D7425" w:rsidRPr="00ED7D2C" w:rsidRDefault="006D7425" w:rsidP="00D21B6E">
            <w:pPr>
              <w:pStyle w:val="Textvysvtlivek"/>
              <w:jc w:val="center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Do 120 hodin po oznámení </w:t>
            </w:r>
            <w:r>
              <w:rPr>
                <w:rFonts w:cs="Arial"/>
                <w:b/>
                <w:sz w:val="18"/>
                <w:szCs w:val="18"/>
              </w:rPr>
              <w:t>závady</w:t>
            </w:r>
          </w:p>
          <w:p w14:paraId="64588DF6" w14:textId="344B050A" w:rsidR="00D21B6E" w:rsidRDefault="006D7425" w:rsidP="00D21B6E">
            <w:pPr>
              <w:pStyle w:val="Textvysvtlivek"/>
              <w:jc w:val="center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>v rámci pracovní doby</w:t>
            </w:r>
          </w:p>
          <w:p w14:paraId="45F52371" w14:textId="04985DF1" w:rsidR="00482713" w:rsidRPr="00D21B6E" w:rsidRDefault="006D7425" w:rsidP="00D21B6E">
            <w:pPr>
              <w:pStyle w:val="Textvysvtlivek"/>
              <w:jc w:val="center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>tj. od 7:00 do 16:00</w:t>
            </w:r>
          </w:p>
        </w:tc>
        <w:tc>
          <w:tcPr>
            <w:tcW w:w="1984" w:type="dxa"/>
            <w:vAlign w:val="center"/>
          </w:tcPr>
          <w:p w14:paraId="685D7FBD" w14:textId="53C1529B" w:rsidR="00482713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cs="Arial"/>
                <w:sz w:val="18"/>
                <w:szCs w:val="18"/>
              </w:rPr>
              <w:t>v případě nemožnosti opravy řešení on-line</w:t>
            </w:r>
          </w:p>
        </w:tc>
        <w:tc>
          <w:tcPr>
            <w:tcW w:w="3469" w:type="dxa"/>
            <w:vAlign w:val="center"/>
          </w:tcPr>
          <w:p w14:paraId="65FA5FC2" w14:textId="0ADEAB80" w:rsidR="00482713" w:rsidRDefault="006D7425" w:rsidP="006D7425">
            <w:pPr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cs-CZ"/>
                <w14:ligatures w14:val="none"/>
              </w:rPr>
            </w:pPr>
            <w:r w:rsidRPr="009F3EDA">
              <w:rPr>
                <w:rFonts w:cs="Arial"/>
                <w:sz w:val="18"/>
                <w:szCs w:val="18"/>
              </w:rPr>
              <w:t xml:space="preserve">musí být provedeno do </w:t>
            </w:r>
            <w:r>
              <w:rPr>
                <w:rFonts w:cs="Arial"/>
                <w:sz w:val="18"/>
                <w:szCs w:val="18"/>
              </w:rPr>
              <w:t>30 dní</w:t>
            </w:r>
            <w:r w:rsidRPr="009F3EDA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9F3EDA">
              <w:rPr>
                <w:rFonts w:cs="Arial"/>
                <w:sz w:val="18"/>
                <w:szCs w:val="18"/>
              </w:rPr>
              <w:t xml:space="preserve">oznámení této vady </w:t>
            </w:r>
            <w:r>
              <w:rPr>
                <w:rFonts w:cs="Arial"/>
                <w:sz w:val="18"/>
                <w:szCs w:val="18"/>
              </w:rPr>
              <w:t>dodavateli</w:t>
            </w:r>
            <w:r w:rsidRPr="009F3EDA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</w:tbl>
    <w:p w14:paraId="4ACC131C" w14:textId="77777777" w:rsidR="006D7425" w:rsidRPr="002821A2" w:rsidRDefault="006D7425" w:rsidP="006D7425">
      <w:pPr>
        <w:pStyle w:val="Zkladntextodsazen"/>
        <w:spacing w:before="90"/>
        <w:ind w:left="708" w:right="-272"/>
        <w:jc w:val="both"/>
        <w:rPr>
          <w:rFonts w:eastAsia="Arial" w:cstheme="minorHAnsi"/>
          <w:szCs w:val="20"/>
        </w:rPr>
      </w:pPr>
      <w:r w:rsidRPr="00D8589A">
        <w:rPr>
          <w:rFonts w:eastAsia="Arial" w:cstheme="minorHAnsi"/>
          <w:szCs w:val="20"/>
        </w:rPr>
        <w:t xml:space="preserve">Pro kategorizaci vad </w:t>
      </w:r>
      <w:r>
        <w:rPr>
          <w:rFonts w:eastAsia="Arial" w:cstheme="minorHAnsi"/>
          <w:szCs w:val="20"/>
        </w:rPr>
        <w:t xml:space="preserve">dodaného </w:t>
      </w:r>
      <w:r w:rsidRPr="00D8589A">
        <w:rPr>
          <w:rFonts w:eastAsia="Arial" w:cstheme="minorHAnsi"/>
          <w:szCs w:val="20"/>
        </w:rPr>
        <w:t>systému či jak</w:t>
      </w:r>
      <w:r>
        <w:rPr>
          <w:rFonts w:eastAsia="Arial" w:cstheme="minorHAnsi"/>
          <w:szCs w:val="20"/>
        </w:rPr>
        <w:t>é</w:t>
      </w:r>
      <w:r w:rsidRPr="00D8589A">
        <w:rPr>
          <w:rFonts w:eastAsia="Arial" w:cstheme="minorHAnsi"/>
          <w:szCs w:val="20"/>
        </w:rPr>
        <w:t>koliv jeho dílčí části platí následující pravidla:</w:t>
      </w:r>
    </w:p>
    <w:p w14:paraId="1205FC74" w14:textId="77777777" w:rsidR="006D7425" w:rsidRPr="00D8589A" w:rsidRDefault="006D7425" w:rsidP="006D7425">
      <w:pPr>
        <w:pStyle w:val="Zkladntextodsazen"/>
        <w:spacing w:before="90" w:after="0" w:line="240" w:lineRule="auto"/>
        <w:ind w:left="709" w:right="-272"/>
        <w:jc w:val="both"/>
        <w:rPr>
          <w:rFonts w:eastAsia="Arial" w:cstheme="minorHAnsi"/>
          <w:szCs w:val="20"/>
          <w:u w:val="single"/>
        </w:rPr>
      </w:pPr>
      <w:r w:rsidRPr="00D8589A">
        <w:rPr>
          <w:rFonts w:eastAsia="Arial" w:cstheme="minorHAnsi"/>
          <w:szCs w:val="20"/>
          <w:u w:val="single"/>
        </w:rPr>
        <w:t>(A) Kategorie, která:</w:t>
      </w:r>
    </w:p>
    <w:p w14:paraId="0AB2BB78" w14:textId="77777777" w:rsidR="006D7425" w:rsidRPr="00D8589A" w:rsidRDefault="006D7425" w:rsidP="006D7425">
      <w:pPr>
        <w:pStyle w:val="2-2"/>
        <w:numPr>
          <w:ilvl w:val="0"/>
          <w:numId w:val="6"/>
        </w:numPr>
        <w:ind w:left="1418" w:hanging="284"/>
        <w:rPr>
          <w:rFonts w:asciiTheme="minorHAnsi" w:eastAsia="Arial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znemožňuje užívání systému jako celku. </w:t>
      </w:r>
    </w:p>
    <w:p w14:paraId="05CEAF75" w14:textId="77777777" w:rsidR="006D7425" w:rsidRPr="00D8589A" w:rsidRDefault="006D7425" w:rsidP="006D7425">
      <w:pPr>
        <w:pStyle w:val="2-2"/>
        <w:numPr>
          <w:ilvl w:val="0"/>
          <w:numId w:val="6"/>
        </w:numPr>
        <w:ind w:left="1418" w:hanging="284"/>
        <w:rPr>
          <w:rFonts w:asciiTheme="minorHAnsi" w:eastAsia="Arial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nebo znemožňuje užívání části systému, přičemž nemožnost užívání takové části systému může mít významný vliv na řádné zabezpečení běžné činnosti </w:t>
      </w:r>
      <w:r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 xml:space="preserve">tele a nelze jí schůdně překonat či obejít, nebo jí lze překonat či obejít pouze za cenu pro </w:t>
      </w:r>
      <w:r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>tele vážných obtíží.</w:t>
      </w:r>
    </w:p>
    <w:p w14:paraId="652DCC35" w14:textId="77777777" w:rsidR="006D7425" w:rsidRPr="00D8589A" w:rsidRDefault="006D7425" w:rsidP="006D7425">
      <w:pPr>
        <w:pStyle w:val="2-2"/>
        <w:numPr>
          <w:ilvl w:val="0"/>
          <w:numId w:val="0"/>
        </w:numPr>
        <w:ind w:left="1134" w:hanging="425"/>
        <w:rPr>
          <w:rFonts w:asciiTheme="minorHAnsi" w:hAnsiTheme="minorHAnsi" w:cstheme="minorHAnsi"/>
          <w:sz w:val="20"/>
          <w:u w:val="single"/>
        </w:rPr>
      </w:pPr>
      <w:r w:rsidRPr="00D8589A">
        <w:rPr>
          <w:rFonts w:asciiTheme="minorHAnsi" w:eastAsia="Arial" w:hAnsiTheme="minorHAnsi" w:cstheme="minorHAnsi"/>
          <w:sz w:val="20"/>
          <w:u w:val="single"/>
        </w:rPr>
        <w:t xml:space="preserve">(B) </w:t>
      </w:r>
      <w:r w:rsidRPr="00D8589A">
        <w:rPr>
          <w:rFonts w:asciiTheme="minorHAnsi" w:hAnsiTheme="minorHAnsi" w:cstheme="minorHAnsi"/>
          <w:sz w:val="20"/>
          <w:u w:val="single"/>
        </w:rPr>
        <w:t>Kategorie, která:</w:t>
      </w:r>
    </w:p>
    <w:p w14:paraId="28FFE9A4" w14:textId="77777777" w:rsidR="006D7425" w:rsidRPr="00D8589A" w:rsidRDefault="006D7425" w:rsidP="006D7425">
      <w:pPr>
        <w:pStyle w:val="2-2"/>
        <w:numPr>
          <w:ilvl w:val="0"/>
          <w:numId w:val="7"/>
        </w:numPr>
        <w:ind w:left="1418"/>
        <w:rPr>
          <w:rFonts w:asciiTheme="minorHAnsi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nebrání v užívání systému ani jeho dílčích částí, neboť jí lze schůdně překonat či obejít, aniž by tím vznikaly pro </w:t>
      </w:r>
      <w:r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>tele vážné obtíže.</w:t>
      </w:r>
    </w:p>
    <w:p w14:paraId="7CB310FD" w14:textId="77777777" w:rsidR="006D7425" w:rsidRPr="00D8589A" w:rsidRDefault="006D7425" w:rsidP="006D7425">
      <w:pPr>
        <w:pStyle w:val="2-2"/>
        <w:numPr>
          <w:ilvl w:val="0"/>
          <w:numId w:val="0"/>
        </w:numPr>
        <w:ind w:left="1134" w:hanging="425"/>
        <w:rPr>
          <w:rFonts w:asciiTheme="minorHAnsi" w:hAnsiTheme="minorHAnsi" w:cstheme="minorHAnsi"/>
          <w:sz w:val="20"/>
          <w:u w:val="single"/>
        </w:rPr>
      </w:pPr>
      <w:r w:rsidRPr="00D8589A">
        <w:rPr>
          <w:rFonts w:asciiTheme="minorHAnsi" w:hAnsiTheme="minorHAnsi" w:cstheme="minorHAnsi"/>
          <w:sz w:val="20"/>
          <w:u w:val="single"/>
        </w:rPr>
        <w:t>(C) Kategorie, která:</w:t>
      </w:r>
    </w:p>
    <w:p w14:paraId="7C9FC6FF" w14:textId="77777777" w:rsidR="006D7425" w:rsidRPr="005837F4" w:rsidRDefault="006D7425" w:rsidP="006D7425">
      <w:pPr>
        <w:pStyle w:val="2-2"/>
        <w:numPr>
          <w:ilvl w:val="0"/>
          <w:numId w:val="8"/>
        </w:numPr>
        <w:ind w:left="1418"/>
        <w:rPr>
          <w:rFonts w:asciiTheme="minorHAnsi" w:hAnsiTheme="minorHAnsi" w:cstheme="minorHAnsi"/>
          <w:szCs w:val="22"/>
        </w:rPr>
      </w:pPr>
      <w:r w:rsidRPr="00D8589A">
        <w:rPr>
          <w:rFonts w:asciiTheme="minorHAnsi" w:hAnsiTheme="minorHAnsi" w:cstheme="minorHAnsi"/>
          <w:sz w:val="20"/>
        </w:rPr>
        <w:t>nebrání v užívání systému ani jeho dílčích částí a lze jí bez problémů překonat či obejít.</w:t>
      </w:r>
    </w:p>
    <w:p w14:paraId="0E54BD55" w14:textId="77777777" w:rsidR="00482713" w:rsidRPr="00482713" w:rsidRDefault="00482713" w:rsidP="00482713">
      <w:pPr>
        <w:rPr>
          <w:rFonts w:ascii="Tahoma" w:eastAsia="Times New Roman" w:hAnsi="Tahoma" w:cs="Tahoma"/>
          <w:kern w:val="0"/>
          <w:sz w:val="16"/>
          <w:szCs w:val="16"/>
          <w:lang w:eastAsia="cs-CZ"/>
          <w14:ligatures w14:val="none"/>
        </w:rPr>
      </w:pPr>
    </w:p>
    <w:sectPr w:rsidR="00482713" w:rsidRPr="00482713" w:rsidSect="0048271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0A809" w14:textId="77777777" w:rsidR="009021AA" w:rsidRDefault="009021AA" w:rsidP="00807EAA">
      <w:pPr>
        <w:spacing w:after="0" w:line="240" w:lineRule="auto"/>
      </w:pPr>
      <w:r>
        <w:separator/>
      </w:r>
    </w:p>
  </w:endnote>
  <w:endnote w:type="continuationSeparator" w:id="0">
    <w:p w14:paraId="2CB67622" w14:textId="77777777" w:rsidR="009021AA" w:rsidRDefault="009021AA" w:rsidP="00807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E2D9D" w14:textId="1C31AB94" w:rsidR="00807EAA" w:rsidRPr="00807EAA" w:rsidRDefault="00807EAA">
    <w:pPr>
      <w:pStyle w:val="Zpat"/>
      <w:rPr>
        <w:rFonts w:ascii="Tahoma" w:hAnsi="Tahoma" w:cs="Tahoma"/>
        <w:color w:val="808080" w:themeColor="background1" w:themeShade="80"/>
        <w:sz w:val="18"/>
        <w:szCs w:val="18"/>
      </w:rPr>
    </w:pPr>
    <w:r w:rsidRPr="00807EAA">
      <w:rPr>
        <w:rFonts w:ascii="Tahoma" w:hAnsi="Tahoma" w:cs="Tahoma"/>
        <w:color w:val="808080" w:themeColor="background1" w:themeShade="80"/>
        <w:sz w:val="18"/>
        <w:szCs w:val="18"/>
      </w:rPr>
      <w:t>Smlouva o d</w:t>
    </w:r>
    <w:r>
      <w:rPr>
        <w:rFonts w:ascii="Tahoma" w:hAnsi="Tahoma" w:cs="Tahoma"/>
        <w:color w:val="808080" w:themeColor="background1" w:themeShade="80"/>
        <w:sz w:val="18"/>
        <w:szCs w:val="18"/>
      </w:rPr>
      <w:t>í</w:t>
    </w:r>
    <w:r w:rsidRPr="00807EAA">
      <w:rPr>
        <w:rFonts w:ascii="Tahoma" w:hAnsi="Tahoma" w:cs="Tahoma"/>
        <w:color w:val="808080" w:themeColor="background1" w:themeShade="80"/>
        <w:sz w:val="18"/>
        <w:szCs w:val="18"/>
      </w:rPr>
      <w:t>lo – realizace technologií pro datová centra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0E4BC" w14:textId="77777777" w:rsidR="009021AA" w:rsidRDefault="009021AA" w:rsidP="00807EAA">
      <w:pPr>
        <w:spacing w:after="0" w:line="240" w:lineRule="auto"/>
      </w:pPr>
      <w:r>
        <w:separator/>
      </w:r>
    </w:p>
  </w:footnote>
  <w:footnote w:type="continuationSeparator" w:id="0">
    <w:p w14:paraId="63D1CA16" w14:textId="77777777" w:rsidR="009021AA" w:rsidRDefault="009021AA" w:rsidP="00807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2149E"/>
    <w:multiLevelType w:val="hybridMultilevel"/>
    <w:tmpl w:val="3A647FCC"/>
    <w:lvl w:ilvl="0" w:tplc="740C56CA">
      <w:start w:val="1"/>
      <w:numFmt w:val="bullet"/>
      <w:pStyle w:val="2-2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251FA"/>
    <w:multiLevelType w:val="hybridMultilevel"/>
    <w:tmpl w:val="27ECE200"/>
    <w:lvl w:ilvl="0" w:tplc="A3824AA6">
      <w:start w:val="1"/>
      <w:numFmt w:val="decimal"/>
      <w:lvlText w:val="tab. č.%1"/>
      <w:lvlJc w:val="left"/>
      <w:pPr>
        <w:ind w:left="720" w:hanging="360"/>
      </w:pPr>
      <w:rPr>
        <w:color w:val="77206D" w:themeColor="accent5" w:themeShade="BF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92094"/>
    <w:multiLevelType w:val="hybridMultilevel"/>
    <w:tmpl w:val="FCB0962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>
      <w:start w:val="1"/>
      <w:numFmt w:val="lowerLetter"/>
      <w:lvlText w:val="%2."/>
      <w:lvlJc w:val="left"/>
      <w:pPr>
        <w:ind w:left="2498" w:hanging="360"/>
      </w:pPr>
    </w:lvl>
    <w:lvl w:ilvl="2" w:tplc="0405001B">
      <w:start w:val="1"/>
      <w:numFmt w:val="lowerRoman"/>
      <w:lvlText w:val="%3."/>
      <w:lvlJc w:val="right"/>
      <w:pPr>
        <w:ind w:left="3218" w:hanging="180"/>
      </w:pPr>
    </w:lvl>
    <w:lvl w:ilvl="3" w:tplc="0405000F">
      <w:start w:val="1"/>
      <w:numFmt w:val="decimal"/>
      <w:lvlText w:val="%4."/>
      <w:lvlJc w:val="left"/>
      <w:pPr>
        <w:ind w:left="3938" w:hanging="360"/>
      </w:pPr>
    </w:lvl>
    <w:lvl w:ilvl="4" w:tplc="04050019">
      <w:start w:val="1"/>
      <w:numFmt w:val="lowerLetter"/>
      <w:lvlText w:val="%5."/>
      <w:lvlJc w:val="left"/>
      <w:pPr>
        <w:ind w:left="4658" w:hanging="360"/>
      </w:pPr>
    </w:lvl>
    <w:lvl w:ilvl="5" w:tplc="0405001B">
      <w:start w:val="1"/>
      <w:numFmt w:val="lowerRoman"/>
      <w:lvlText w:val="%6."/>
      <w:lvlJc w:val="right"/>
      <w:pPr>
        <w:ind w:left="5378" w:hanging="180"/>
      </w:pPr>
    </w:lvl>
    <w:lvl w:ilvl="6" w:tplc="0405000F">
      <w:start w:val="1"/>
      <w:numFmt w:val="decimal"/>
      <w:lvlText w:val="%7."/>
      <w:lvlJc w:val="left"/>
      <w:pPr>
        <w:ind w:left="6098" w:hanging="360"/>
      </w:pPr>
    </w:lvl>
    <w:lvl w:ilvl="7" w:tplc="04050019">
      <w:start w:val="1"/>
      <w:numFmt w:val="lowerLetter"/>
      <w:lvlText w:val="%8."/>
      <w:lvlJc w:val="left"/>
      <w:pPr>
        <w:ind w:left="6818" w:hanging="360"/>
      </w:pPr>
    </w:lvl>
    <w:lvl w:ilvl="8" w:tplc="0405001B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34804D45"/>
    <w:multiLevelType w:val="hybridMultilevel"/>
    <w:tmpl w:val="FCB0962E"/>
    <w:lvl w:ilvl="0" w:tplc="FFFFFFFF">
      <w:start w:val="1"/>
      <w:numFmt w:val="lowerLetter"/>
      <w:lvlText w:val="%1)"/>
      <w:lvlJc w:val="left"/>
      <w:pPr>
        <w:ind w:left="1778" w:hanging="360"/>
      </w:pPr>
    </w:lvl>
    <w:lvl w:ilvl="1" w:tplc="FFFFFFFF">
      <w:start w:val="1"/>
      <w:numFmt w:val="lowerLetter"/>
      <w:lvlText w:val="%2."/>
      <w:lvlJc w:val="left"/>
      <w:pPr>
        <w:ind w:left="2498" w:hanging="360"/>
      </w:pPr>
    </w:lvl>
    <w:lvl w:ilvl="2" w:tplc="FFFFFFFF">
      <w:start w:val="1"/>
      <w:numFmt w:val="lowerRoman"/>
      <w:lvlText w:val="%3."/>
      <w:lvlJc w:val="right"/>
      <w:pPr>
        <w:ind w:left="3218" w:hanging="180"/>
      </w:pPr>
    </w:lvl>
    <w:lvl w:ilvl="3" w:tplc="FFFFFFFF">
      <w:start w:val="1"/>
      <w:numFmt w:val="decimal"/>
      <w:lvlText w:val="%4."/>
      <w:lvlJc w:val="left"/>
      <w:pPr>
        <w:ind w:left="3938" w:hanging="360"/>
      </w:pPr>
    </w:lvl>
    <w:lvl w:ilvl="4" w:tplc="FFFFFFFF">
      <w:start w:val="1"/>
      <w:numFmt w:val="lowerLetter"/>
      <w:lvlText w:val="%5."/>
      <w:lvlJc w:val="left"/>
      <w:pPr>
        <w:ind w:left="4658" w:hanging="360"/>
      </w:pPr>
    </w:lvl>
    <w:lvl w:ilvl="5" w:tplc="FFFFFFFF">
      <w:start w:val="1"/>
      <w:numFmt w:val="lowerRoman"/>
      <w:lvlText w:val="%6."/>
      <w:lvlJc w:val="right"/>
      <w:pPr>
        <w:ind w:left="5378" w:hanging="180"/>
      </w:pPr>
    </w:lvl>
    <w:lvl w:ilvl="6" w:tplc="FFFFFFFF">
      <w:start w:val="1"/>
      <w:numFmt w:val="decimal"/>
      <w:lvlText w:val="%7."/>
      <w:lvlJc w:val="left"/>
      <w:pPr>
        <w:ind w:left="6098" w:hanging="360"/>
      </w:pPr>
    </w:lvl>
    <w:lvl w:ilvl="7" w:tplc="FFFFFFFF">
      <w:start w:val="1"/>
      <w:numFmt w:val="lowerLetter"/>
      <w:lvlText w:val="%8."/>
      <w:lvlJc w:val="left"/>
      <w:pPr>
        <w:ind w:left="6818" w:hanging="360"/>
      </w:pPr>
    </w:lvl>
    <w:lvl w:ilvl="8" w:tplc="FFFFFFFF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6CB819E7"/>
    <w:multiLevelType w:val="hybridMultilevel"/>
    <w:tmpl w:val="FCB0962E"/>
    <w:lvl w:ilvl="0" w:tplc="FFFFFFFF">
      <w:start w:val="1"/>
      <w:numFmt w:val="lowerLetter"/>
      <w:lvlText w:val="%1)"/>
      <w:lvlJc w:val="left"/>
      <w:pPr>
        <w:ind w:left="1778" w:hanging="360"/>
      </w:pPr>
    </w:lvl>
    <w:lvl w:ilvl="1" w:tplc="FFFFFFFF">
      <w:start w:val="1"/>
      <w:numFmt w:val="lowerLetter"/>
      <w:lvlText w:val="%2."/>
      <w:lvlJc w:val="left"/>
      <w:pPr>
        <w:ind w:left="2498" w:hanging="360"/>
      </w:pPr>
    </w:lvl>
    <w:lvl w:ilvl="2" w:tplc="FFFFFFFF">
      <w:start w:val="1"/>
      <w:numFmt w:val="lowerRoman"/>
      <w:lvlText w:val="%3."/>
      <w:lvlJc w:val="right"/>
      <w:pPr>
        <w:ind w:left="3218" w:hanging="180"/>
      </w:pPr>
    </w:lvl>
    <w:lvl w:ilvl="3" w:tplc="FFFFFFFF">
      <w:start w:val="1"/>
      <w:numFmt w:val="decimal"/>
      <w:lvlText w:val="%4."/>
      <w:lvlJc w:val="left"/>
      <w:pPr>
        <w:ind w:left="3938" w:hanging="360"/>
      </w:pPr>
    </w:lvl>
    <w:lvl w:ilvl="4" w:tplc="FFFFFFFF">
      <w:start w:val="1"/>
      <w:numFmt w:val="lowerLetter"/>
      <w:lvlText w:val="%5."/>
      <w:lvlJc w:val="left"/>
      <w:pPr>
        <w:ind w:left="4658" w:hanging="360"/>
      </w:pPr>
    </w:lvl>
    <w:lvl w:ilvl="5" w:tplc="FFFFFFFF">
      <w:start w:val="1"/>
      <w:numFmt w:val="lowerRoman"/>
      <w:lvlText w:val="%6."/>
      <w:lvlJc w:val="right"/>
      <w:pPr>
        <w:ind w:left="5378" w:hanging="180"/>
      </w:pPr>
    </w:lvl>
    <w:lvl w:ilvl="6" w:tplc="FFFFFFFF">
      <w:start w:val="1"/>
      <w:numFmt w:val="decimal"/>
      <w:lvlText w:val="%7."/>
      <w:lvlJc w:val="left"/>
      <w:pPr>
        <w:ind w:left="6098" w:hanging="360"/>
      </w:pPr>
    </w:lvl>
    <w:lvl w:ilvl="7" w:tplc="FFFFFFFF">
      <w:start w:val="1"/>
      <w:numFmt w:val="lowerLetter"/>
      <w:lvlText w:val="%8."/>
      <w:lvlJc w:val="left"/>
      <w:pPr>
        <w:ind w:left="6818" w:hanging="360"/>
      </w:pPr>
    </w:lvl>
    <w:lvl w:ilvl="8" w:tplc="FFFFFFFF">
      <w:start w:val="1"/>
      <w:numFmt w:val="lowerRoman"/>
      <w:lvlText w:val="%9."/>
      <w:lvlJc w:val="right"/>
      <w:pPr>
        <w:ind w:left="7538" w:hanging="180"/>
      </w:pPr>
    </w:lvl>
  </w:abstractNum>
  <w:num w:numId="1" w16cid:durableId="639883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97133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4151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55460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0374208">
    <w:abstractNumId w:val="0"/>
  </w:num>
  <w:num w:numId="6" w16cid:durableId="328951167">
    <w:abstractNumId w:val="2"/>
  </w:num>
  <w:num w:numId="7" w16cid:durableId="315307774">
    <w:abstractNumId w:val="3"/>
  </w:num>
  <w:num w:numId="8" w16cid:durableId="20429743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E50"/>
    <w:rsid w:val="000B7E50"/>
    <w:rsid w:val="00482713"/>
    <w:rsid w:val="004B4E2B"/>
    <w:rsid w:val="004F5F6E"/>
    <w:rsid w:val="006D7425"/>
    <w:rsid w:val="006F1047"/>
    <w:rsid w:val="0077615A"/>
    <w:rsid w:val="00807EAA"/>
    <w:rsid w:val="008543B0"/>
    <w:rsid w:val="009021AA"/>
    <w:rsid w:val="009B248D"/>
    <w:rsid w:val="00A340B9"/>
    <w:rsid w:val="00C55566"/>
    <w:rsid w:val="00D2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FAA74"/>
  <w15:chartTrackingRefBased/>
  <w15:docId w15:val="{DB4590EB-5FC1-4683-A2DD-C3EA35313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7E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B7E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B7E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B7E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B7E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B7E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B7E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B7E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B7E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7E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B7E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B7E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B7E5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B7E5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B7E5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B7E5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B7E5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B7E5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B7E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B7E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B7E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B7E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B7E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B7E5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B7E5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B7E5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B7E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B7E5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B7E50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aliases w:val="subtitle2,Základní tZákladní text,Body Text"/>
    <w:basedOn w:val="Normln"/>
    <w:link w:val="ZkladntextChar"/>
    <w:rsid w:val="004F5F6E"/>
    <w:pPr>
      <w:tabs>
        <w:tab w:val="left" w:pos="540"/>
        <w:tab w:val="left" w:pos="1260"/>
        <w:tab w:val="left" w:pos="1980"/>
        <w:tab w:val="left" w:pos="3960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4F5F6E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807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7EAA"/>
  </w:style>
  <w:style w:type="paragraph" w:styleId="Zpat">
    <w:name w:val="footer"/>
    <w:basedOn w:val="Normln"/>
    <w:link w:val="ZpatChar"/>
    <w:unhideWhenUsed/>
    <w:rsid w:val="00807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7EAA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8271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82713"/>
  </w:style>
  <w:style w:type="table" w:styleId="Mkatabulky">
    <w:name w:val="Table Grid"/>
    <w:basedOn w:val="Normlntabulka"/>
    <w:uiPriority w:val="39"/>
    <w:rsid w:val="00482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nhideWhenUsed/>
    <w:rsid w:val="006D7425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xtvysvtlivekChar">
    <w:name w:val="Text vysvětlivek Char"/>
    <w:basedOn w:val="Standardnpsmoodstavce"/>
    <w:link w:val="Textvysvtlivek"/>
    <w:rsid w:val="006D7425"/>
    <w:rPr>
      <w:kern w:val="0"/>
      <w:sz w:val="20"/>
      <w:szCs w:val="20"/>
      <w14:ligatures w14:val="none"/>
    </w:rPr>
  </w:style>
  <w:style w:type="paragraph" w:customStyle="1" w:styleId="2-2">
    <w:name w:val="2-2*"/>
    <w:basedOn w:val="Normln"/>
    <w:rsid w:val="006D7425"/>
    <w:pPr>
      <w:numPr>
        <w:numId w:val="5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258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Grossmann Martin</dc:creator>
  <cp:keywords/>
  <dc:description/>
  <cp:lastModifiedBy>Grossmann Martin</cp:lastModifiedBy>
  <cp:revision>8</cp:revision>
  <dcterms:created xsi:type="dcterms:W3CDTF">2025-08-08T06:18:00Z</dcterms:created>
  <dcterms:modified xsi:type="dcterms:W3CDTF">2025-08-08T11:16:00Z</dcterms:modified>
</cp:coreProperties>
</file>